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27" w:rsidRDefault="00737627" w:rsidP="00737627">
      <w:pPr>
        <w:pStyle w:val="Default"/>
        <w:rPr>
          <w:sz w:val="20"/>
          <w:szCs w:val="20"/>
        </w:rPr>
      </w:pPr>
    </w:p>
    <w:p w:rsidR="00737627" w:rsidRDefault="00737627" w:rsidP="00737627">
      <w:pPr>
        <w:pStyle w:val="Default"/>
        <w:rPr>
          <w:sz w:val="20"/>
          <w:szCs w:val="20"/>
        </w:rPr>
      </w:pPr>
    </w:p>
    <w:p w:rsidR="00737627" w:rsidRPr="00E51400" w:rsidRDefault="00737627" w:rsidP="00737627">
      <w:pPr>
        <w:pStyle w:val="Default"/>
        <w:rPr>
          <w:b/>
        </w:rPr>
      </w:pPr>
      <w:r w:rsidRPr="00E51400">
        <w:rPr>
          <w:b/>
        </w:rPr>
        <w:t>Stralcio art. 4</w:t>
      </w:r>
      <w:r w:rsidR="00E51400">
        <w:rPr>
          <w:b/>
        </w:rPr>
        <w:t xml:space="preserve">, </w:t>
      </w:r>
      <w:r w:rsidR="00E51400" w:rsidRPr="00E51400">
        <w:rPr>
          <w:b/>
        </w:rPr>
        <w:t>(Ulteriori disposizioni in materia di mercato del lavoro)</w:t>
      </w:r>
      <w:r w:rsidR="00E51400">
        <w:rPr>
          <w:b/>
        </w:rPr>
        <w:t xml:space="preserve"> dal comma 16 al 23 </w:t>
      </w:r>
      <w:r w:rsidR="00E51400" w:rsidRPr="00E51400">
        <w:rPr>
          <w:b/>
        </w:rPr>
        <w:t>della Legge n. 92 del 28/6/2012</w:t>
      </w:r>
    </w:p>
    <w:p w:rsidR="00737627" w:rsidRDefault="00737627" w:rsidP="00737627">
      <w:pPr>
        <w:pStyle w:val="Default"/>
        <w:rPr>
          <w:sz w:val="20"/>
          <w:szCs w:val="20"/>
        </w:rPr>
      </w:pPr>
    </w:p>
    <w:p w:rsidR="00737627" w:rsidRPr="00E51400" w:rsidRDefault="00737627" w:rsidP="00737627">
      <w:pPr>
        <w:pStyle w:val="Default"/>
      </w:pPr>
      <w:r w:rsidRPr="00E51400">
        <w:t xml:space="preserve">16. Il comma 4 dell'articolo 55 del testo unico delle disposizioni </w:t>
      </w:r>
    </w:p>
    <w:p w:rsidR="00737627" w:rsidRPr="00E51400" w:rsidRDefault="00737627" w:rsidP="00737627">
      <w:pPr>
        <w:pStyle w:val="Default"/>
      </w:pPr>
      <w:r w:rsidRPr="00E51400">
        <w:t xml:space="preserve">legislative in materia di tutela e sostegno della </w:t>
      </w:r>
      <w:proofErr w:type="spellStart"/>
      <w:r w:rsidRPr="00E51400">
        <w:t>maternita'</w:t>
      </w:r>
      <w:proofErr w:type="spellEnd"/>
      <w:r w:rsidRPr="00E51400">
        <w:t xml:space="preserve"> e della </w:t>
      </w:r>
      <w:proofErr w:type="spellStart"/>
      <w:r w:rsidRPr="00E51400">
        <w:t>paternita'</w:t>
      </w:r>
      <w:proofErr w:type="spellEnd"/>
      <w:r w:rsidRPr="00E51400">
        <w:t>, di cui al decreto legislativo 26 marzo 2001, n. 151, e'</w:t>
      </w:r>
      <w:r w:rsidR="00E51400">
        <w:t xml:space="preserve"> </w:t>
      </w:r>
      <w:r w:rsidRPr="00E51400">
        <w:t xml:space="preserve">sostituito dal seguente: </w:t>
      </w:r>
    </w:p>
    <w:p w:rsidR="00737627" w:rsidRPr="00E51400" w:rsidRDefault="00737627" w:rsidP="00737627">
      <w:pPr>
        <w:pStyle w:val="Default"/>
      </w:pPr>
      <w:r w:rsidRPr="00E51400">
        <w:t xml:space="preserve">«4. La risoluzione consensuale del rapporto o la richiesta di </w:t>
      </w:r>
    </w:p>
    <w:p w:rsidR="00737627" w:rsidRPr="00E51400" w:rsidRDefault="00737627" w:rsidP="00737627">
      <w:pPr>
        <w:pStyle w:val="Default"/>
      </w:pPr>
      <w:r w:rsidRPr="00E51400">
        <w:t xml:space="preserve">dimissioni presentate dalla lavoratrice, durante il periodo di </w:t>
      </w:r>
    </w:p>
    <w:p w:rsidR="00737627" w:rsidRPr="00E51400" w:rsidRDefault="00737627" w:rsidP="00737627">
      <w:pPr>
        <w:pStyle w:val="Default"/>
      </w:pPr>
      <w:r w:rsidRPr="00E51400">
        <w:t xml:space="preserve">gravidanza, e dalla lavoratrice o dal lavoratore durante i primi tre anni di vita del bambino o nei primi tre anni di accoglienza del minore adottato o in affidamento, o, in caso di adozione </w:t>
      </w:r>
    </w:p>
    <w:p w:rsidR="00737627" w:rsidRPr="00E51400" w:rsidRDefault="00737627" w:rsidP="00737627">
      <w:pPr>
        <w:pStyle w:val="Default"/>
      </w:pPr>
      <w:r w:rsidRPr="00E51400">
        <w:t>internazionale, nei primi tre anni decorrenti dalle comunicazioni di cui all'articolo 54, comma 9, devono essere convalidate dal servizio</w:t>
      </w:r>
      <w:r w:rsidR="00E51400">
        <w:t xml:space="preserve"> </w:t>
      </w:r>
      <w:r w:rsidRPr="00E51400">
        <w:t>ispettivo del Ministero del lavoro e delle politiche sociali competente per territorio. A detta convalida e' sospensivamente</w:t>
      </w:r>
      <w:r w:rsidR="00E51400">
        <w:t xml:space="preserve"> </w:t>
      </w:r>
      <w:r w:rsidRPr="00E51400">
        <w:t xml:space="preserve">condizionata l'efficacia della risoluzione del rapporto di lavoro». </w:t>
      </w:r>
    </w:p>
    <w:p w:rsidR="00737627" w:rsidRPr="00E51400" w:rsidRDefault="00737627" w:rsidP="00737627">
      <w:pPr>
        <w:pStyle w:val="Default"/>
      </w:pPr>
      <w:r w:rsidRPr="00E51400">
        <w:t xml:space="preserve">17. Al di fuori dell'ipotesi di cui all'articolo 55, comma 4, del </w:t>
      </w:r>
    </w:p>
    <w:p w:rsidR="00737627" w:rsidRPr="00E51400" w:rsidRDefault="00737627" w:rsidP="00737627">
      <w:pPr>
        <w:pStyle w:val="Default"/>
      </w:pPr>
      <w:r w:rsidRPr="00E51400">
        <w:t xml:space="preserve">citato testo unico di cui al decreto legislativo 26 marzo 2001, n. </w:t>
      </w:r>
    </w:p>
    <w:p w:rsidR="00737627" w:rsidRPr="00E51400" w:rsidRDefault="00737627" w:rsidP="00737627">
      <w:pPr>
        <w:pStyle w:val="Default"/>
      </w:pPr>
      <w:r w:rsidRPr="00E51400">
        <w:t>151, come sostituito dal comma 16 del presente articolo, l'efficacia delle dimissioni della lavoratrice o del lavoratore e della risoluzione consensuale del rapporto e' sospensivamente condizionata</w:t>
      </w:r>
      <w:r w:rsidR="00E51400">
        <w:t xml:space="preserve"> </w:t>
      </w:r>
      <w:r w:rsidRPr="00E51400">
        <w:t>alla convalida effettuata presso la Direzione territoriale del lavoro o il Centro per l'impiego territorialmente competenti, ovvero presso</w:t>
      </w:r>
      <w:r w:rsidR="00E51400">
        <w:t xml:space="preserve"> </w:t>
      </w:r>
      <w:r w:rsidRPr="00E51400">
        <w:t>le sedi individuate dai contratti collettivi nazionali stipulati</w:t>
      </w:r>
      <w:r w:rsidR="00E51400">
        <w:t xml:space="preserve"> </w:t>
      </w:r>
      <w:r w:rsidRPr="00E51400">
        <w:t xml:space="preserve">dalle organizzazioni sindacali comparativamente </w:t>
      </w:r>
      <w:proofErr w:type="spellStart"/>
      <w:r w:rsidRPr="00E51400">
        <w:t>piu'</w:t>
      </w:r>
      <w:proofErr w:type="spellEnd"/>
      <w:r w:rsidRPr="00E51400">
        <w:t xml:space="preserve"> rappresentative</w:t>
      </w:r>
      <w:r w:rsidR="00E51400">
        <w:t xml:space="preserve"> </w:t>
      </w:r>
      <w:r w:rsidRPr="00E51400">
        <w:t xml:space="preserve">a livello nazionale. </w:t>
      </w:r>
    </w:p>
    <w:p w:rsidR="00737627" w:rsidRPr="00E51400" w:rsidRDefault="00737627" w:rsidP="00737627">
      <w:pPr>
        <w:pStyle w:val="Default"/>
      </w:pPr>
      <w:r w:rsidRPr="00E51400">
        <w:t xml:space="preserve">18. In alternativa alla procedura di cui al comma 17, l'efficacia </w:t>
      </w:r>
    </w:p>
    <w:p w:rsidR="00737627" w:rsidRPr="00E51400" w:rsidRDefault="00737627" w:rsidP="00737627">
      <w:pPr>
        <w:pStyle w:val="Default"/>
      </w:pPr>
      <w:r w:rsidRPr="00E51400">
        <w:t xml:space="preserve">delle dimissioni della lavoratrice o del lavoratore e della </w:t>
      </w:r>
    </w:p>
    <w:p w:rsidR="00737627" w:rsidRPr="00E51400" w:rsidRDefault="00737627" w:rsidP="00737627">
      <w:pPr>
        <w:pStyle w:val="Default"/>
      </w:pPr>
      <w:r w:rsidRPr="00E51400">
        <w:t>risoluzione consensuale del rapporto e' sospensivamente condizionata alla sottoscrizione di apposita dichiarazione della lavoratrice o del</w:t>
      </w:r>
      <w:r w:rsidR="00E51400">
        <w:t xml:space="preserve"> </w:t>
      </w:r>
      <w:r w:rsidRPr="00E51400">
        <w:t>lavoratore apposta in calce alla ricevuta di trasmissione della comunicazione di cessazione del rapporto di lavoro di cui all'articolo 21 della legge 29 aprile 1949, n. 264, e successive modificazioni. Con decreto, di natura non regolamentare, del Ministro</w:t>
      </w:r>
      <w:r w:rsidR="00E51400">
        <w:t xml:space="preserve"> </w:t>
      </w:r>
      <w:r w:rsidRPr="00E51400">
        <w:t xml:space="preserve">del lavoro e delle politiche sociali, possono essere individuate ulteriori </w:t>
      </w:r>
      <w:proofErr w:type="spellStart"/>
      <w:r w:rsidRPr="00E51400">
        <w:t>modalita'</w:t>
      </w:r>
      <w:proofErr w:type="spellEnd"/>
      <w:r w:rsidRPr="00E51400">
        <w:t xml:space="preserve"> semplificate per accertare la </w:t>
      </w:r>
      <w:proofErr w:type="spellStart"/>
      <w:r w:rsidRPr="00E51400">
        <w:t>veridicita'</w:t>
      </w:r>
      <w:proofErr w:type="spellEnd"/>
      <w:r w:rsidRPr="00E51400">
        <w:t xml:space="preserve"> della</w:t>
      </w:r>
      <w:r w:rsidR="00E51400">
        <w:t xml:space="preserve"> </w:t>
      </w:r>
      <w:r w:rsidRPr="00E51400">
        <w:t xml:space="preserve">data e la </w:t>
      </w:r>
      <w:proofErr w:type="spellStart"/>
      <w:r w:rsidRPr="00E51400">
        <w:t>autenticita'</w:t>
      </w:r>
      <w:proofErr w:type="spellEnd"/>
      <w:r w:rsidRPr="00E51400">
        <w:t xml:space="preserve"> della manifestazione di </w:t>
      </w:r>
      <w:proofErr w:type="spellStart"/>
      <w:r w:rsidRPr="00E51400">
        <w:t>volonta'</w:t>
      </w:r>
      <w:proofErr w:type="spellEnd"/>
      <w:r w:rsidRPr="00E51400">
        <w:t xml:space="preserve"> della</w:t>
      </w:r>
      <w:r w:rsidR="00E51400">
        <w:t xml:space="preserve"> </w:t>
      </w:r>
      <w:r w:rsidRPr="00E51400">
        <w:t>lavoratrice o del lavoratore, in relazione alle dimissioni o alla risoluzione consensuale del rapporto, in funzione dello sviluppo dei sistemi informatici e della evoluzione della disciplina in materia di</w:t>
      </w:r>
      <w:r w:rsidR="00E51400">
        <w:t xml:space="preserve"> </w:t>
      </w:r>
      <w:r w:rsidRPr="00E51400">
        <w:t xml:space="preserve">comunicazioni obbligatorie. </w:t>
      </w:r>
    </w:p>
    <w:p w:rsidR="00737627" w:rsidRPr="00E51400" w:rsidRDefault="00737627" w:rsidP="00737627">
      <w:pPr>
        <w:pStyle w:val="Default"/>
      </w:pPr>
      <w:r w:rsidRPr="00E51400">
        <w:t xml:space="preserve">19. Nell'ipotesi in cui la lavoratrice o il lavoratore non proceda </w:t>
      </w:r>
    </w:p>
    <w:p w:rsidR="00737627" w:rsidRPr="00E51400" w:rsidRDefault="00737627" w:rsidP="00737627">
      <w:pPr>
        <w:pStyle w:val="Default"/>
      </w:pPr>
      <w:r w:rsidRPr="00E51400">
        <w:t xml:space="preserve">alla convalida di cui al comma 17 ovvero alla sottoscrizione di cui al comma 18, il rapporto di lavoro si intende risolto, per il </w:t>
      </w:r>
    </w:p>
    <w:p w:rsidR="00737627" w:rsidRPr="00E51400" w:rsidRDefault="00737627" w:rsidP="00737627">
      <w:pPr>
        <w:pStyle w:val="Default"/>
      </w:pPr>
      <w:r w:rsidRPr="00E51400">
        <w:t xml:space="preserve">verificarsi della condizione sospensiva, qualora la lavoratrice o il lavoratore non aderisca, entro sette giorni dalla ricezione, </w:t>
      </w:r>
    </w:p>
    <w:p w:rsidR="00737627" w:rsidRPr="00E51400" w:rsidRDefault="00737627" w:rsidP="00737627">
      <w:pPr>
        <w:pStyle w:val="Default"/>
      </w:pPr>
      <w:r w:rsidRPr="00E51400">
        <w:t xml:space="preserve">all'invito a presentarsi presso le sedi di cui al comma 17 ovvero </w:t>
      </w:r>
    </w:p>
    <w:p w:rsidR="00737627" w:rsidRPr="00E51400" w:rsidRDefault="00737627" w:rsidP="00737627">
      <w:pPr>
        <w:pStyle w:val="Default"/>
      </w:pPr>
      <w:r w:rsidRPr="00E51400">
        <w:t xml:space="preserve">all'invito ad apporre la predetta sottoscrizione, trasmesso dal </w:t>
      </w:r>
    </w:p>
    <w:p w:rsidR="00737627" w:rsidRPr="00E51400" w:rsidRDefault="00737627" w:rsidP="00737627">
      <w:pPr>
        <w:pStyle w:val="Default"/>
      </w:pPr>
      <w:r w:rsidRPr="00E51400">
        <w:t xml:space="preserve">datore di lavoro, tramite comunicazione scritta, ovvero qualora non effettui la revoca di cui al comma 21. </w:t>
      </w:r>
    </w:p>
    <w:p w:rsidR="00737627" w:rsidRPr="00E51400" w:rsidRDefault="00737627" w:rsidP="00737627">
      <w:pPr>
        <w:pStyle w:val="Default"/>
      </w:pPr>
      <w:r w:rsidRPr="00E51400">
        <w:t xml:space="preserve">20. La comunicazione contenente l'invito, cui deve essere allegata </w:t>
      </w:r>
    </w:p>
    <w:p w:rsidR="00035AEE" w:rsidRDefault="00737627" w:rsidP="00737627">
      <w:pPr>
        <w:pStyle w:val="Default"/>
      </w:pPr>
      <w:r w:rsidRPr="00E51400">
        <w:t>copia della ricevuta di trasmissione di cui al comma 18, si considera</w:t>
      </w:r>
      <w:r w:rsidR="00E51400">
        <w:t xml:space="preserve"> </w:t>
      </w:r>
      <w:r w:rsidRPr="00E51400">
        <w:t>validamente effettuata quando e' recapitata al domicilio della lavoratrice o del lavoratore indicato nel contratto di lavoro o ad</w:t>
      </w:r>
      <w:r w:rsidR="00E51400">
        <w:t xml:space="preserve"> </w:t>
      </w:r>
      <w:r w:rsidRPr="00E51400">
        <w:t>altro domicilio formalmente comunicato dalla lavoratrice o dal</w:t>
      </w:r>
      <w:r w:rsidR="00E51400">
        <w:t xml:space="preserve"> </w:t>
      </w:r>
      <w:r w:rsidRPr="00E51400">
        <w:t xml:space="preserve">lavoratore al datore di lavoro, ovvero e' </w:t>
      </w:r>
    </w:p>
    <w:p w:rsidR="00035AEE" w:rsidRDefault="00035AEE" w:rsidP="00737627">
      <w:pPr>
        <w:pStyle w:val="Default"/>
      </w:pPr>
    </w:p>
    <w:p w:rsidR="00737627" w:rsidRPr="00E51400" w:rsidRDefault="00737627" w:rsidP="00737627">
      <w:pPr>
        <w:pStyle w:val="Default"/>
      </w:pPr>
      <w:r w:rsidRPr="00E51400">
        <w:t>consegnata alla lavoratrice</w:t>
      </w:r>
      <w:r w:rsidR="00E51400">
        <w:t xml:space="preserve"> </w:t>
      </w:r>
      <w:r w:rsidRPr="00E51400">
        <w:t xml:space="preserve">o al lavoratore che ne sottoscrive copia per ricevuta. </w:t>
      </w:r>
    </w:p>
    <w:p w:rsidR="00737627" w:rsidRPr="00E51400" w:rsidRDefault="00737627" w:rsidP="00737627">
      <w:pPr>
        <w:pStyle w:val="Default"/>
      </w:pPr>
      <w:r w:rsidRPr="00E51400">
        <w:t xml:space="preserve">21. Nei sette giorni di cui al comma 19, che possono sovrapporsi </w:t>
      </w:r>
    </w:p>
    <w:p w:rsidR="00737627" w:rsidRPr="00E51400" w:rsidRDefault="00737627" w:rsidP="00737627">
      <w:pPr>
        <w:pStyle w:val="Default"/>
      </w:pPr>
      <w:r w:rsidRPr="00E51400">
        <w:t xml:space="preserve">con il periodo di preavviso, la lavoratrice o il lavoratore ha </w:t>
      </w:r>
    </w:p>
    <w:p w:rsidR="00737627" w:rsidRPr="00E51400" w:rsidRDefault="00737627" w:rsidP="00737627">
      <w:pPr>
        <w:pStyle w:val="Default"/>
      </w:pPr>
      <w:proofErr w:type="spellStart"/>
      <w:r w:rsidRPr="00E51400">
        <w:t>facolta'</w:t>
      </w:r>
      <w:proofErr w:type="spellEnd"/>
      <w:r w:rsidRPr="00E51400">
        <w:t xml:space="preserve"> di revocare le dimissioni o la risoluzione consensuale. La</w:t>
      </w:r>
      <w:r w:rsidR="00E51400">
        <w:t xml:space="preserve"> </w:t>
      </w:r>
      <w:r w:rsidRPr="00E51400">
        <w:t xml:space="preserve">revoca </w:t>
      </w:r>
      <w:proofErr w:type="spellStart"/>
      <w:r w:rsidRPr="00E51400">
        <w:t>puo'</w:t>
      </w:r>
      <w:proofErr w:type="spellEnd"/>
      <w:r w:rsidRPr="00E51400">
        <w:t xml:space="preserve"> essere comunicata in forma scritta. Il contratto di </w:t>
      </w:r>
    </w:p>
    <w:p w:rsidR="00737627" w:rsidRPr="00E51400" w:rsidRDefault="00737627" w:rsidP="00737627">
      <w:pPr>
        <w:pStyle w:val="Default"/>
      </w:pPr>
      <w:r w:rsidRPr="00E51400">
        <w:t>lavoro, se interrotto per effetto del recesso, torna ad avere corso</w:t>
      </w:r>
      <w:r w:rsidR="00E51400">
        <w:t xml:space="preserve"> </w:t>
      </w:r>
      <w:r w:rsidRPr="00E51400">
        <w:t>normale dal giorno successivo alla comunicazione della revoca. Per il</w:t>
      </w:r>
      <w:r w:rsidR="00E51400">
        <w:t xml:space="preserve"> </w:t>
      </w:r>
      <w:r w:rsidRPr="00E51400">
        <w:t>periodo intercorso tra il recesso e la revoca, qualora la prestazione</w:t>
      </w:r>
      <w:r w:rsidR="00E51400">
        <w:t xml:space="preserve"> </w:t>
      </w:r>
      <w:r w:rsidRPr="00E51400">
        <w:t>lavorativa non sia stata svolta, il prestatore non matura alcun diritto retributivo. Alla revoca del recesso conseguono la cessazione</w:t>
      </w:r>
      <w:r w:rsidR="00E51400">
        <w:t xml:space="preserve"> </w:t>
      </w:r>
      <w:r w:rsidRPr="00E51400">
        <w:t xml:space="preserve">di ogni effetto delle eventuali </w:t>
      </w:r>
      <w:proofErr w:type="spellStart"/>
      <w:r w:rsidRPr="00E51400">
        <w:t>pattuizioni</w:t>
      </w:r>
      <w:proofErr w:type="spellEnd"/>
      <w:r w:rsidRPr="00E51400">
        <w:t xml:space="preserve"> a esso connesse e </w:t>
      </w:r>
      <w:r w:rsidR="00E51400">
        <w:t>l</w:t>
      </w:r>
      <w:r w:rsidRPr="00E51400">
        <w:t>'obbligo in capo al lavoratore di restituire tutto quanto eventualmente percepito in forza di esse.</w:t>
      </w:r>
    </w:p>
    <w:p w:rsidR="00737627" w:rsidRPr="00E51400" w:rsidRDefault="00737627" w:rsidP="00737627">
      <w:pPr>
        <w:pStyle w:val="Default"/>
      </w:pPr>
      <w:r w:rsidRPr="00E51400">
        <w:t xml:space="preserve">22. Qualora, in mancanza della convalida di cui al comma 17 ovvero </w:t>
      </w:r>
    </w:p>
    <w:p w:rsidR="00737627" w:rsidRPr="00E51400" w:rsidRDefault="00737627" w:rsidP="00737627">
      <w:pPr>
        <w:pStyle w:val="Default"/>
      </w:pPr>
      <w:r w:rsidRPr="00E51400">
        <w:t xml:space="preserve">della sottoscrizione di cui al comma 18, il datore di lavoro non </w:t>
      </w:r>
    </w:p>
    <w:p w:rsidR="00737627" w:rsidRPr="00E51400" w:rsidRDefault="00737627" w:rsidP="00737627">
      <w:pPr>
        <w:pStyle w:val="Default"/>
      </w:pPr>
      <w:r w:rsidRPr="00E51400">
        <w:t xml:space="preserve">provveda a trasmettere alla lavoratrice o al lavoratore la </w:t>
      </w:r>
    </w:p>
    <w:p w:rsidR="00E51400" w:rsidRDefault="00737627" w:rsidP="00737627">
      <w:pPr>
        <w:pStyle w:val="Default"/>
      </w:pPr>
      <w:r w:rsidRPr="00E51400">
        <w:t>comunicazione contenente l'invito entro il termine di trenta giorni</w:t>
      </w:r>
      <w:r w:rsidR="00E51400">
        <w:t xml:space="preserve"> </w:t>
      </w:r>
      <w:r w:rsidRPr="00E51400">
        <w:t xml:space="preserve">dalla data delle dimissioni e della risoluzione consensuale, le dimissioni si considerano definitivamente prive di effetto. </w:t>
      </w:r>
    </w:p>
    <w:p w:rsidR="00737627" w:rsidRPr="00E51400" w:rsidRDefault="00737627" w:rsidP="00737627">
      <w:pPr>
        <w:pStyle w:val="Default"/>
      </w:pPr>
      <w:r w:rsidRPr="00E51400">
        <w:t xml:space="preserve">23. Salvo che il fatto costituisca reato, il datore di lavoro che </w:t>
      </w:r>
    </w:p>
    <w:p w:rsidR="00737627" w:rsidRPr="00E51400" w:rsidRDefault="00737627" w:rsidP="00737627">
      <w:pPr>
        <w:pStyle w:val="Default"/>
      </w:pPr>
      <w:r w:rsidRPr="00E51400">
        <w:t>abusi del foglio firmato in bianco dalla lavoratrice o dal lavoratore</w:t>
      </w:r>
      <w:r w:rsidR="00E51400">
        <w:t xml:space="preserve"> </w:t>
      </w:r>
      <w:r w:rsidRPr="00E51400">
        <w:t>al fine di simularne le dimissioni o la risoluzione consensuale del</w:t>
      </w:r>
      <w:r w:rsidR="00E51400">
        <w:t xml:space="preserve"> </w:t>
      </w:r>
      <w:r w:rsidRPr="00E51400">
        <w:t xml:space="preserve">rapporto, e' punito con la sanzione amministrativa da euro 5.000 ad </w:t>
      </w:r>
      <w:r w:rsidR="00E51400">
        <w:t xml:space="preserve"> </w:t>
      </w:r>
      <w:r w:rsidRPr="00E51400">
        <w:t>euro 30.000. L'accertamento e l'irrogazione della sanzione sono di competenza delle Direzioni territoriali del lavoro. Si applicano, in quanto compatibili, le disposizioni di cui alla legge 24 novembre 1981, n. 689.</w:t>
      </w:r>
    </w:p>
    <w:sectPr w:rsidR="00737627" w:rsidRPr="00E51400" w:rsidSect="00737627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7627"/>
    <w:rsid w:val="00035AEE"/>
    <w:rsid w:val="00036BFD"/>
    <w:rsid w:val="00653EAD"/>
    <w:rsid w:val="00664D57"/>
    <w:rsid w:val="00737627"/>
    <w:rsid w:val="00CA4F65"/>
    <w:rsid w:val="00E5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76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Nino</cp:lastModifiedBy>
  <cp:revision>2</cp:revision>
  <cp:lastPrinted>2012-07-27T14:06:00Z</cp:lastPrinted>
  <dcterms:created xsi:type="dcterms:W3CDTF">2012-08-05T06:23:00Z</dcterms:created>
  <dcterms:modified xsi:type="dcterms:W3CDTF">2012-08-05T06:23:00Z</dcterms:modified>
</cp:coreProperties>
</file>